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328" w:rsidRPr="00154C83" w:rsidRDefault="00E44328" w:rsidP="00E443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Госадмтехнадзор повысил эффективность</w:t>
      </w:r>
    </w:p>
    <w:p w:rsidR="00E44328" w:rsidRPr="00154C83" w:rsidRDefault="00E44328" w:rsidP="00E44328">
      <w:pPr>
        <w:rPr>
          <w:rFonts w:ascii="Times New Roman" w:hAnsi="Times New Roman" w:cs="Times New Roman"/>
          <w:b/>
          <w:sz w:val="28"/>
          <w:szCs w:val="28"/>
        </w:rPr>
      </w:pPr>
    </w:p>
    <w:p w:rsidR="00E44328" w:rsidRPr="00154C83" w:rsidRDefault="00E44328" w:rsidP="00E44328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4C83">
        <w:rPr>
          <w:rFonts w:ascii="Times New Roman" w:hAnsi="Times New Roman" w:cs="Times New Roman"/>
          <w:b/>
          <w:i/>
          <w:sz w:val="28"/>
          <w:szCs w:val="28"/>
        </w:rPr>
        <w:t xml:space="preserve">Главное управление государственного административно-технического надзора Московской области подвело итоги надзорной деятельности </w:t>
      </w:r>
      <w:r>
        <w:rPr>
          <w:rFonts w:ascii="Times New Roman" w:hAnsi="Times New Roman" w:cs="Times New Roman"/>
          <w:b/>
          <w:i/>
          <w:sz w:val="28"/>
          <w:szCs w:val="28"/>
        </w:rPr>
        <w:t>в июне</w:t>
      </w:r>
      <w:r w:rsidRPr="00154C83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 сравнению с июнем прошлого года </w:t>
      </w:r>
      <w:r w:rsidR="00FA293E">
        <w:rPr>
          <w:rFonts w:ascii="Times New Roman" w:hAnsi="Times New Roman" w:cs="Times New Roman"/>
          <w:b/>
          <w:i/>
          <w:sz w:val="28"/>
          <w:szCs w:val="28"/>
        </w:rPr>
        <w:t>количество приведенных в порядок по предписаниям ведомства объектов возросло в два раза.</w:t>
      </w:r>
    </w:p>
    <w:p w:rsidR="00FA293E" w:rsidRDefault="00E44328" w:rsidP="00E44328">
      <w:pPr>
        <w:tabs>
          <w:tab w:val="left" w:pos="388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83">
        <w:rPr>
          <w:rFonts w:ascii="Times New Roman" w:hAnsi="Times New Roman" w:cs="Times New Roman"/>
          <w:sz w:val="28"/>
          <w:szCs w:val="28"/>
        </w:rPr>
        <w:t xml:space="preserve">- Губернатор Московской области Андрей Воробьев </w:t>
      </w:r>
      <w:r w:rsidR="00FA293E">
        <w:rPr>
          <w:rFonts w:ascii="Times New Roman" w:hAnsi="Times New Roman" w:cs="Times New Roman"/>
          <w:sz w:val="28"/>
          <w:szCs w:val="28"/>
        </w:rPr>
        <w:t>не раз подчеркивал, что главное в работе каждого ведомства – нацеленность на конкретный результат. У Госадмтехнадзора таким результатом является количество объектов и территорий, приведенных в надлежащее состояние по предписаниям, выданным инспекторами. И если в прошлом году, за июнь в соответствие с нормами чистоты и порядка были приведены 2758 объектов, то в июне текущего года их количество увеличилось на 108% и составило 5759</w:t>
      </w:r>
      <w:r w:rsidR="00FE7FB9">
        <w:rPr>
          <w:rFonts w:ascii="Times New Roman" w:hAnsi="Times New Roman" w:cs="Times New Roman"/>
          <w:sz w:val="28"/>
          <w:szCs w:val="28"/>
        </w:rPr>
        <w:t>, - рассказала Татьяна Витушева, главный государственный административно-технический инспектор Московской области.</w:t>
      </w:r>
      <w:r w:rsidR="00FA2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4328" w:rsidRPr="00154C83" w:rsidRDefault="00FE7FB9" w:rsidP="00FE7FB9">
      <w:pPr>
        <w:tabs>
          <w:tab w:val="left" w:pos="388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Витушева также подчеркнула, что в июне 2015 года было проверено более 12 тысяч объектов</w:t>
      </w:r>
      <w:r w:rsidR="00E44328" w:rsidRPr="00154C83">
        <w:rPr>
          <w:rFonts w:ascii="Times New Roman" w:hAnsi="Times New Roman" w:cs="Times New Roman"/>
          <w:sz w:val="28"/>
          <w:szCs w:val="28"/>
        </w:rPr>
        <w:t xml:space="preserve"> на территории региона, из них</w:t>
      </w:r>
      <w:r>
        <w:rPr>
          <w:rFonts w:ascii="Times New Roman" w:hAnsi="Times New Roman" w:cs="Times New Roman"/>
          <w:sz w:val="28"/>
          <w:szCs w:val="28"/>
        </w:rPr>
        <w:t xml:space="preserve"> более</w:t>
      </w:r>
      <w:r w:rsidR="00E44328" w:rsidRPr="00154C83">
        <w:rPr>
          <w:rFonts w:ascii="Times New Roman" w:hAnsi="Times New Roman" w:cs="Times New Roman"/>
          <w:sz w:val="28"/>
          <w:szCs w:val="28"/>
        </w:rPr>
        <w:t xml:space="preserve"> 6 тысяч объектов на момент проверки находились в ненадлежащем состоянии.</w:t>
      </w:r>
      <w:r>
        <w:rPr>
          <w:rFonts w:ascii="Times New Roman" w:hAnsi="Times New Roman" w:cs="Times New Roman"/>
          <w:sz w:val="28"/>
          <w:szCs w:val="28"/>
        </w:rPr>
        <w:t xml:space="preserve"> За это же время в 2014 году специалистами службы было выявлено лишь чуть более 3 тысяч нарушений, что также свидетельствует о возросшей эффективности службы</w:t>
      </w:r>
      <w:r w:rsidR="00E44328" w:rsidRPr="00154C83">
        <w:rPr>
          <w:rFonts w:ascii="Times New Roman" w:hAnsi="Times New Roman" w:cs="Times New Roman"/>
          <w:sz w:val="28"/>
          <w:szCs w:val="28"/>
        </w:rPr>
        <w:t xml:space="preserve"> Лицам, ответственным за их содержание в соответствии с установленными правилами чистоты, порядка и благоустройства выдано </w:t>
      </w:r>
      <w:r w:rsidR="00DD1364">
        <w:rPr>
          <w:rFonts w:ascii="Times New Roman" w:hAnsi="Times New Roman" w:cs="Times New Roman"/>
          <w:sz w:val="28"/>
          <w:szCs w:val="28"/>
        </w:rPr>
        <w:t>3,2</w:t>
      </w:r>
      <w:r w:rsidR="00E44328" w:rsidRPr="00154C83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DD1364">
        <w:rPr>
          <w:rFonts w:ascii="Times New Roman" w:hAnsi="Times New Roman" w:cs="Times New Roman"/>
          <w:sz w:val="28"/>
          <w:szCs w:val="28"/>
        </w:rPr>
        <w:t>и</w:t>
      </w:r>
      <w:r w:rsidR="00E44328" w:rsidRPr="00154C83">
        <w:rPr>
          <w:rFonts w:ascii="Times New Roman" w:hAnsi="Times New Roman" w:cs="Times New Roman"/>
          <w:sz w:val="28"/>
          <w:szCs w:val="28"/>
        </w:rPr>
        <w:t xml:space="preserve"> предписаний на устранение нарушений.</w:t>
      </w:r>
    </w:p>
    <w:p w:rsidR="009765AE" w:rsidRPr="00DD1364" w:rsidRDefault="00DD1364" w:rsidP="00DD1364">
      <w:pPr>
        <w:tabs>
          <w:tab w:val="left" w:pos="388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4328" w:rsidRPr="00154C83">
        <w:rPr>
          <w:rFonts w:ascii="Times New Roman" w:hAnsi="Times New Roman" w:cs="Times New Roman"/>
          <w:sz w:val="28"/>
          <w:szCs w:val="28"/>
        </w:rPr>
        <w:t>По итогам проведенных надзорных мероприятий</w:t>
      </w:r>
      <w:r>
        <w:rPr>
          <w:rFonts w:ascii="Times New Roman" w:hAnsi="Times New Roman" w:cs="Times New Roman"/>
          <w:sz w:val="28"/>
          <w:szCs w:val="28"/>
        </w:rPr>
        <w:t>, проведенных в прошедшем месяце,</w:t>
      </w:r>
      <w:r w:rsidR="00E44328" w:rsidRPr="00154C83">
        <w:rPr>
          <w:rFonts w:ascii="Times New Roman" w:hAnsi="Times New Roman" w:cs="Times New Roman"/>
          <w:sz w:val="28"/>
          <w:szCs w:val="28"/>
        </w:rPr>
        <w:t xml:space="preserve"> инспекторы территориальных отделов Госадмтехнадзора вынесли </w:t>
      </w:r>
      <w:r>
        <w:rPr>
          <w:rFonts w:ascii="Times New Roman" w:hAnsi="Times New Roman" w:cs="Times New Roman"/>
          <w:sz w:val="28"/>
          <w:szCs w:val="28"/>
        </w:rPr>
        <w:t>1,2</w:t>
      </w:r>
      <w:r w:rsidR="00E44328" w:rsidRPr="00154C83"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4328" w:rsidRPr="00154C83">
        <w:rPr>
          <w:rFonts w:ascii="Times New Roman" w:hAnsi="Times New Roman" w:cs="Times New Roman"/>
          <w:sz w:val="28"/>
          <w:szCs w:val="28"/>
        </w:rPr>
        <w:t xml:space="preserve"> предупреждений и свыше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44328" w:rsidRPr="00154C83">
        <w:rPr>
          <w:rFonts w:ascii="Times New Roman" w:hAnsi="Times New Roman" w:cs="Times New Roman"/>
          <w:sz w:val="28"/>
          <w:szCs w:val="28"/>
        </w:rPr>
        <w:t xml:space="preserve"> тысяч штрафов на сумму </w:t>
      </w:r>
      <w:r>
        <w:rPr>
          <w:rFonts w:ascii="Times New Roman" w:hAnsi="Times New Roman" w:cs="Times New Roman"/>
          <w:sz w:val="28"/>
          <w:szCs w:val="28"/>
        </w:rPr>
        <w:t>60,7 миллионов рублей, - заключила Витушева.</w:t>
      </w:r>
      <w:bookmarkStart w:id="0" w:name="_GoBack"/>
      <w:bookmarkEnd w:id="0"/>
    </w:p>
    <w:sectPr w:rsidR="009765AE" w:rsidRPr="00DD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328"/>
    <w:rsid w:val="009765AE"/>
    <w:rsid w:val="00C051F7"/>
    <w:rsid w:val="00DD1364"/>
    <w:rsid w:val="00E44328"/>
    <w:rsid w:val="00FA293E"/>
    <w:rsid w:val="00FE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0EE2C-3844-43F2-B908-F9E732C9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Куванин Дмитрий Юрьевич</dc:creator>
  <cp:keywords/>
  <dc:description/>
  <cp:lastModifiedBy>Куванин Дмитрий Юрьевич</cp:lastModifiedBy>
  <cp:revision>1</cp:revision>
  <dcterms:created xsi:type="dcterms:W3CDTF">2015-07-09T06:28:00Z</dcterms:created>
  <dcterms:modified xsi:type="dcterms:W3CDTF">2015-07-09T07:14:00Z</dcterms:modified>
</cp:coreProperties>
</file>